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CE94" w14:textId="77777777" w:rsidR="000276A5" w:rsidRDefault="00E05103">
      <w:r>
        <w:t>Hvar, 10 . siječnja 2020. godine</w:t>
      </w:r>
    </w:p>
    <w:p w14:paraId="4D4B0E15" w14:textId="77777777" w:rsidR="00E05103" w:rsidRDefault="00E05103">
      <w:r>
        <w:t>5/20</w:t>
      </w:r>
    </w:p>
    <w:p w14:paraId="53682175" w14:textId="77777777" w:rsidR="00E05103" w:rsidRDefault="00E05103"/>
    <w:p w14:paraId="5CD85992" w14:textId="77777777" w:rsidR="00E05103" w:rsidRDefault="00E05103">
      <w:r>
        <w:t>Na temelju Zakona o proračunu (NN87/08, NN 136/12 i NN15/15) te Odluke o izvršenju proračuna Grada Hvara za 2020. godinu, ravnateljica Gradske knjižnice i čitaonice Hvar donosi:</w:t>
      </w:r>
    </w:p>
    <w:p w14:paraId="72F12E99" w14:textId="77777777" w:rsidR="00E05103" w:rsidRDefault="00E05103"/>
    <w:p w14:paraId="29958763" w14:textId="77777777" w:rsidR="00E05103" w:rsidRPr="00E05103" w:rsidRDefault="00E05103">
      <w:pPr>
        <w:rPr>
          <w:b/>
          <w:bCs/>
        </w:rPr>
      </w:pPr>
      <w:r w:rsidRPr="00E05103">
        <w:rPr>
          <w:b/>
          <w:bCs/>
        </w:rPr>
        <w:t>ODLUKU O OSTVARENJU I KORIŠTENJU VLASTITIH PRIHODA</w:t>
      </w:r>
    </w:p>
    <w:p w14:paraId="6877B8B4" w14:textId="68AEA0CB" w:rsidR="00E05103" w:rsidRDefault="00F859E6">
      <w:r>
        <w:t>I.</w:t>
      </w:r>
    </w:p>
    <w:p w14:paraId="5EDD1B26" w14:textId="77777777" w:rsidR="00F859E6" w:rsidRPr="00161591" w:rsidRDefault="00F859E6" w:rsidP="00F859E6">
      <w:pPr>
        <w:spacing w:after="0" w:line="240" w:lineRule="auto"/>
        <w:rPr>
          <w:rFonts w:eastAsia="Times New Roman" w:cstheme="minorHAnsi"/>
          <w:lang w:eastAsia="hr-HR"/>
        </w:rPr>
      </w:pPr>
      <w:r w:rsidRPr="00F859E6">
        <w:rPr>
          <w:rFonts w:eastAsia="Times New Roman" w:cstheme="minorHAnsi"/>
          <w:lang w:eastAsia="hr-HR"/>
        </w:rPr>
        <w:t xml:space="preserve">Ovom </w:t>
      </w:r>
      <w:r w:rsidRPr="00161591">
        <w:rPr>
          <w:rFonts w:eastAsia="Times New Roman" w:cstheme="minorHAnsi"/>
          <w:lang w:eastAsia="hr-HR"/>
        </w:rPr>
        <w:t>Odlukom</w:t>
      </w:r>
      <w:r w:rsidRPr="00F859E6">
        <w:rPr>
          <w:rFonts w:eastAsia="Times New Roman" w:cstheme="minorHAnsi"/>
          <w:lang w:eastAsia="hr-HR"/>
        </w:rPr>
        <w:t xml:space="preserve"> se uređuje:-stjecanje, raspolaganje i upravljanje nekretninama,-korištenje nekretnina, pokretne i nepokretne imovine. Imovinu Knjižnice čine stvari, prava i novac.</w:t>
      </w:r>
    </w:p>
    <w:p w14:paraId="0BE86D7E" w14:textId="77777777" w:rsidR="00F859E6" w:rsidRPr="00161591" w:rsidRDefault="00F859E6" w:rsidP="00F859E6">
      <w:pPr>
        <w:spacing w:after="0" w:line="240" w:lineRule="auto"/>
        <w:rPr>
          <w:rFonts w:eastAsia="Times New Roman" w:cstheme="minorHAnsi"/>
          <w:lang w:eastAsia="hr-HR"/>
        </w:rPr>
      </w:pPr>
      <w:r w:rsidRPr="00F859E6">
        <w:rPr>
          <w:rFonts w:eastAsia="Times New Roman" w:cstheme="minorHAnsi"/>
          <w:lang w:eastAsia="hr-HR"/>
        </w:rPr>
        <w:t>Imovinom Knjižnice</w:t>
      </w:r>
      <w:r w:rsidRP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>upravlja se na način propisan Zakonom, propisima donesenim na temelju Zakona i općim aktima Knjižnice.</w:t>
      </w:r>
    </w:p>
    <w:p w14:paraId="516F7FC6" w14:textId="658C1008" w:rsidR="00F859E6" w:rsidRPr="00F859E6" w:rsidRDefault="00F859E6" w:rsidP="00F859E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F859E6">
        <w:rPr>
          <w:rFonts w:eastAsia="Times New Roman" w:cstheme="minorHAnsi"/>
          <w:lang w:eastAsia="hr-HR"/>
        </w:rPr>
        <w:t xml:space="preserve">Imovinu Knjižnice čine sve nekretnine i pokretnine te druga imovinska.Za obveze preuzete u pravnom prometu Knjižnica odgovara cijelom svojom imovinom (potpuna odgovornost). Grad </w:t>
      </w:r>
      <w:r w:rsidRPr="00161591">
        <w:rPr>
          <w:rFonts w:eastAsia="Times New Roman" w:cstheme="minorHAnsi"/>
          <w:lang w:eastAsia="hr-HR"/>
        </w:rPr>
        <w:t>Hvar</w:t>
      </w:r>
      <w:r w:rsidRPr="00F859E6">
        <w:rPr>
          <w:rFonts w:eastAsia="Times New Roman" w:cstheme="minorHAnsi"/>
          <w:lang w:eastAsia="hr-HR"/>
        </w:rPr>
        <w:t xml:space="preserve"> solidarno i neograničeno odgovara za obveze Knjižnice. Knjižnica ne može bez suglasnosti Grada </w:t>
      </w:r>
      <w:r w:rsidRPr="00161591">
        <w:rPr>
          <w:rFonts w:eastAsia="Times New Roman" w:cstheme="minorHAnsi"/>
          <w:lang w:eastAsia="hr-HR"/>
        </w:rPr>
        <w:t>Hvara</w:t>
      </w:r>
      <w:r w:rsidRPr="00F859E6">
        <w:rPr>
          <w:rFonts w:eastAsia="Times New Roman" w:cstheme="minorHAnsi"/>
          <w:lang w:eastAsia="hr-HR"/>
        </w:rPr>
        <w:t xml:space="preserve"> steći, opteretiti ili</w:t>
      </w:r>
      <w:r w:rsidRP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 xml:space="preserve">otuđiti nekretnine kao i drugu imovinu čija je pojedinačna vrijednost veća od </w:t>
      </w:r>
      <w:r w:rsidRPr="00161591">
        <w:rPr>
          <w:rFonts w:eastAsia="Times New Roman" w:cstheme="minorHAnsi"/>
          <w:lang w:eastAsia="hr-HR"/>
        </w:rPr>
        <w:t>7</w:t>
      </w:r>
      <w:r w:rsidRPr="00F859E6">
        <w:rPr>
          <w:rFonts w:eastAsia="Times New Roman" w:cstheme="minorHAnsi"/>
          <w:lang w:eastAsia="hr-HR"/>
        </w:rPr>
        <w:t>0.000,00 kn.</w:t>
      </w:r>
      <w:r w:rsid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 xml:space="preserve">Ravnatelj je ovlašten u ime i za račun Knjižnice samostalno sklapati ugovore u pravnom prometu, osim ugovora o izvođenju investicijskih radova i nabavci opreme čija vrijednost prelazi </w:t>
      </w:r>
      <w:r w:rsidRPr="00161591">
        <w:rPr>
          <w:rFonts w:eastAsia="Times New Roman" w:cstheme="minorHAnsi"/>
          <w:lang w:eastAsia="hr-HR"/>
        </w:rPr>
        <w:t>7</w:t>
      </w:r>
      <w:r w:rsidRPr="00F859E6">
        <w:rPr>
          <w:rFonts w:eastAsia="Times New Roman" w:cstheme="minorHAnsi"/>
          <w:lang w:eastAsia="hr-HR"/>
        </w:rPr>
        <w:t xml:space="preserve">0.000,00 kn, o čemu odluku donosi ravnatelj uz prethodno pribavljeno mišljenje  i uz suglasnost Grada </w:t>
      </w:r>
      <w:r w:rsidR="00161591" w:rsidRPr="00161591">
        <w:rPr>
          <w:rFonts w:eastAsia="Times New Roman" w:cstheme="minorHAnsi"/>
          <w:lang w:eastAsia="hr-HR"/>
        </w:rPr>
        <w:t>Hvara</w:t>
      </w:r>
      <w:r w:rsidRPr="00F859E6">
        <w:rPr>
          <w:rFonts w:eastAsia="Times New Roman" w:cstheme="minorHAnsi"/>
          <w:lang w:eastAsia="hr-HR"/>
        </w:rPr>
        <w:t>.</w:t>
      </w:r>
      <w:r w:rsid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>Sredstva za</w:t>
      </w:r>
      <w:r w:rsidR="00161591" w:rsidRP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 xml:space="preserve">rad Knjižnice osiguravaju se u proračunu Grada </w:t>
      </w:r>
      <w:r w:rsidR="00161591" w:rsidRPr="00161591">
        <w:rPr>
          <w:rFonts w:eastAsia="Times New Roman" w:cstheme="minorHAnsi"/>
          <w:lang w:eastAsia="hr-HR"/>
        </w:rPr>
        <w:t>Hvara</w:t>
      </w:r>
      <w:r w:rsidRPr="00F859E6">
        <w:rPr>
          <w:rFonts w:eastAsia="Times New Roman" w:cstheme="minorHAnsi"/>
          <w:lang w:eastAsia="hr-HR"/>
        </w:rPr>
        <w:t>.</w:t>
      </w:r>
      <w:r w:rsid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 xml:space="preserve">Dio sredstava za posebne programe osigurava Grad </w:t>
      </w:r>
      <w:r w:rsidR="00161591" w:rsidRPr="00161591">
        <w:rPr>
          <w:rFonts w:eastAsia="Times New Roman" w:cstheme="minorHAnsi"/>
          <w:lang w:eastAsia="hr-HR"/>
        </w:rPr>
        <w:t>Hvar</w:t>
      </w:r>
      <w:r w:rsidRPr="00F859E6">
        <w:rPr>
          <w:rFonts w:eastAsia="Times New Roman" w:cstheme="minorHAnsi"/>
          <w:lang w:eastAsia="hr-HR"/>
        </w:rPr>
        <w:t>,</w:t>
      </w:r>
      <w:r w:rsid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>Županija splitsko-dalmatinska</w:t>
      </w:r>
      <w:r w:rsidR="00161591" w:rsidRP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>,ministarstva u čijem je djelokrugu program koji se ostvaruje kao i druge pravne i fizičke osobe.</w:t>
      </w:r>
      <w:r w:rsid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>Sredstva za rad Knjižnice osiguravaju se i iz</w:t>
      </w:r>
      <w:r w:rsid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>prihoda</w:t>
      </w:r>
      <w:r w:rsidR="00161591" w:rsidRP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>od obavljanja djelatnosti, sponzorstva, darovanja</w:t>
      </w:r>
      <w:r w:rsidR="00161591" w:rsidRPr="00161591">
        <w:rPr>
          <w:rFonts w:eastAsia="Times New Roman" w:cstheme="minorHAnsi"/>
          <w:lang w:eastAsia="hr-HR"/>
        </w:rPr>
        <w:t xml:space="preserve"> </w:t>
      </w:r>
      <w:r w:rsidRPr="00F859E6">
        <w:rPr>
          <w:rFonts w:eastAsia="Times New Roman" w:cstheme="minorHAnsi"/>
          <w:lang w:eastAsia="hr-HR"/>
        </w:rPr>
        <w:t>i na drugi način u skladu sa Zakonom</w:t>
      </w:r>
      <w:r w:rsidRPr="00F859E6">
        <w:rPr>
          <w:rFonts w:eastAsia="Times New Roman" w:cstheme="minorHAnsi"/>
          <w:sz w:val="28"/>
          <w:szCs w:val="28"/>
          <w:lang w:eastAsia="hr-HR"/>
        </w:rPr>
        <w:t>.</w:t>
      </w:r>
    </w:p>
    <w:p w14:paraId="0E5B874E" w14:textId="77777777" w:rsidR="00F859E6" w:rsidRDefault="00F859E6"/>
    <w:p w14:paraId="53F5C621" w14:textId="5101B00A" w:rsidR="00E05103" w:rsidRDefault="00E05103">
      <w:r>
        <w:t>I</w:t>
      </w:r>
      <w:r w:rsidR="00724220">
        <w:t>I</w:t>
      </w:r>
      <w:r>
        <w:t>.</w:t>
      </w:r>
    </w:p>
    <w:p w14:paraId="16BEB9AE" w14:textId="77777777" w:rsidR="00E05103" w:rsidRDefault="00E05103">
      <w:r>
        <w:t>Prihodi koje Gradska knjižnica i čitaonica Hvar ostvaruje od obavljanja poslova na tržištu i u tržišnim uvjetima (vlastiti prihod), planiraju se u financijskom planu i uplaćuju na račun ustanove.</w:t>
      </w:r>
    </w:p>
    <w:p w14:paraId="2DE60BF3" w14:textId="77777777" w:rsidR="00E05103" w:rsidRDefault="00E05103"/>
    <w:p w14:paraId="6D65248B" w14:textId="48CB4FEA" w:rsidR="00E05103" w:rsidRDefault="00E05103">
      <w:r>
        <w:t>I</w:t>
      </w:r>
      <w:r w:rsidR="00724220">
        <w:t>I</w:t>
      </w:r>
      <w:r>
        <w:t>I.</w:t>
      </w:r>
    </w:p>
    <w:p w14:paraId="5C37DC55" w14:textId="77777777" w:rsidR="00E05103" w:rsidRDefault="00E05103">
      <w:r>
        <w:t>Gradska knjižnica i čitaonica Hvar će preuzimati obveze i plaćati ih po stavkama rashoda za čije su financiranje planirani vlastiti prihodi, isključivo do iznosa naplaćenih vlastitih prihoda.</w:t>
      </w:r>
    </w:p>
    <w:p w14:paraId="660CA230" w14:textId="77777777" w:rsidR="00E05103" w:rsidRDefault="00E05103"/>
    <w:p w14:paraId="0DB6E834" w14:textId="69EA2466" w:rsidR="00E05103" w:rsidRDefault="00E05103">
      <w:r>
        <w:t>I</w:t>
      </w:r>
      <w:r w:rsidR="00724220">
        <w:t>V</w:t>
      </w:r>
      <w:r>
        <w:t>.</w:t>
      </w:r>
    </w:p>
    <w:p w14:paraId="3CF6C16C" w14:textId="77777777" w:rsidR="00E05103" w:rsidRDefault="00E05103">
      <w:r>
        <w:t>Uplaćeni i preneseni , a manje planirani vlastiti prihodi, mogu se izvršavati iznad iznosa utvrđenih u financijskom planu do visine uplaćenih sredstava, uz suglasnost tijela upravljanja, odnosno čelnika ustanove korisnika ako tijelo upravljanja nije osnovano.</w:t>
      </w:r>
    </w:p>
    <w:p w14:paraId="61671E5B" w14:textId="494FF16D" w:rsidR="00E05103" w:rsidRDefault="00E05103"/>
    <w:p w14:paraId="1AEDB95E" w14:textId="2CED0BAA" w:rsidR="00161591" w:rsidRDefault="00161591"/>
    <w:p w14:paraId="1CE53B4C" w14:textId="2120917A" w:rsidR="00161591" w:rsidRDefault="00161591"/>
    <w:p w14:paraId="7979B801" w14:textId="77777777" w:rsidR="00161591" w:rsidRDefault="00161591"/>
    <w:p w14:paraId="4C0465E5" w14:textId="56835337" w:rsidR="00E05103" w:rsidRDefault="00E05103">
      <w:r>
        <w:t>V.</w:t>
      </w:r>
    </w:p>
    <w:p w14:paraId="5FC5DE0D" w14:textId="77777777" w:rsidR="00E05103" w:rsidRDefault="00E05103">
      <w:r>
        <w:t>Uplaćeni i preneseni, a neplanirani vlastiti prihodi, mogu se koristiti prema naknadno utvrđenim aktivnostima i / ili projektima  u financijskom planu, uz suglasnost tijela upravljanja, odnosno ravnatelja ustanove ako tijelo nije osnovano.</w:t>
      </w:r>
    </w:p>
    <w:p w14:paraId="44E48D16" w14:textId="77777777" w:rsidR="00E05103" w:rsidRDefault="00E05103"/>
    <w:p w14:paraId="0F056235" w14:textId="071C4FFB" w:rsidR="00E05103" w:rsidRDefault="00E05103">
      <w:r>
        <w:t>V</w:t>
      </w:r>
      <w:r w:rsidR="00724220">
        <w:t>I</w:t>
      </w:r>
      <w:r>
        <w:t>.</w:t>
      </w:r>
    </w:p>
    <w:p w14:paraId="5C953D3B" w14:textId="77777777" w:rsidR="00E05103" w:rsidRDefault="00E05103">
      <w:r>
        <w:t>Vlastiti prihodi, koji ne budu iskorišteni u ovoj proračunskoj godini, prenose se u narednu proračunsku godinu</w:t>
      </w:r>
    </w:p>
    <w:p w14:paraId="645AE031" w14:textId="77777777" w:rsidR="00E05103" w:rsidRDefault="00E05103"/>
    <w:p w14:paraId="0D5796E3" w14:textId="77777777" w:rsidR="00E05103" w:rsidRDefault="00E05103">
      <w:r>
        <w:t>Ova odluka objavljuje se na oglasnoj pločo Knjižnice, a stupa na snagu danom donošenja.</w:t>
      </w:r>
    </w:p>
    <w:p w14:paraId="74444932" w14:textId="77777777" w:rsidR="00E05103" w:rsidRDefault="00E05103"/>
    <w:p w14:paraId="7AB8EEFC" w14:textId="77777777" w:rsidR="00E05103" w:rsidRDefault="00E05103">
      <w:r>
        <w:t>Ravnateljica:</w:t>
      </w:r>
    </w:p>
    <w:p w14:paraId="23B52213" w14:textId="77777777" w:rsidR="00E05103" w:rsidRDefault="00E05103">
      <w:r>
        <w:t xml:space="preserve">Nikla Barbarić , dipl. </w:t>
      </w:r>
      <w:proofErr w:type="spellStart"/>
      <w:r>
        <w:t>knjiž</w:t>
      </w:r>
      <w:proofErr w:type="spellEnd"/>
      <w:r>
        <w:t>.</w:t>
      </w:r>
    </w:p>
    <w:p w14:paraId="76E8F55C" w14:textId="77777777" w:rsidR="00E05103" w:rsidRDefault="00E05103"/>
    <w:sectPr w:rsidR="00E0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03"/>
    <w:rsid w:val="000228F7"/>
    <w:rsid w:val="000276A5"/>
    <w:rsid w:val="00161591"/>
    <w:rsid w:val="00724220"/>
    <w:rsid w:val="00E05103"/>
    <w:rsid w:val="00F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C652"/>
  <w15:chartTrackingRefBased/>
  <w15:docId w15:val="{50B32207-F4B3-4C09-B6BA-1C6B6B36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2020-01-16T12:36:00Z</cp:lastPrinted>
  <dcterms:created xsi:type="dcterms:W3CDTF">2021-10-21T08:27:00Z</dcterms:created>
  <dcterms:modified xsi:type="dcterms:W3CDTF">2021-10-21T08:27:00Z</dcterms:modified>
</cp:coreProperties>
</file>